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55" w:rsidRPr="002E1616" w:rsidRDefault="008F5B55" w:rsidP="008F5B55">
      <w:pPr>
        <w:spacing w:before="100" w:beforeAutospacing="1" w:after="100" w:afterAutospacing="1" w:line="0" w:lineRule="atLeast"/>
        <w:jc w:val="both"/>
        <w:rPr>
          <w:rFonts w:ascii="新細明體" w:eastAsia="新細明體" w:hAnsi="新細明體" w:cs="新細明體"/>
          <w:b/>
          <w:bCs/>
          <w:sz w:val="72"/>
          <w:szCs w:val="72"/>
          <w:lang w:eastAsia="zh-TW"/>
        </w:rPr>
      </w:pPr>
      <w:bookmarkStart w:id="0" w:name="_GoBack"/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1D52A8C1" wp14:editId="0720AA5D">
            <wp:simplePos x="0" y="0"/>
            <wp:positionH relativeFrom="column">
              <wp:posOffset>76200</wp:posOffset>
            </wp:positionH>
            <wp:positionV relativeFrom="paragraph">
              <wp:posOffset>-149225</wp:posOffset>
            </wp:positionV>
            <wp:extent cx="454025" cy="414655"/>
            <wp:effectExtent l="0" t="0" r="3175" b="4445"/>
            <wp:wrapThrough wrapText="bothSides">
              <wp:wrapPolygon edited="0">
                <wp:start x="0" y="0"/>
                <wp:lineTo x="0" y="20839"/>
                <wp:lineTo x="20845" y="20839"/>
                <wp:lineTo x="20845" y="0"/>
                <wp:lineTo x="0" y="0"/>
              </wp:wrapPolygon>
            </wp:wrapThrough>
            <wp:docPr id="31" name="圖片 31" descr="http://www.mc.ntu.edu.tw/staff/safety/recycling/9P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c.ntu.edu.tw/staff/safety/recycling/9P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1616">
        <w:rPr>
          <w:rFonts w:ascii="標楷體" w:eastAsia="標楷體" w:hAnsi="標楷體" w:cs="新細明體"/>
          <w:b/>
          <w:bCs/>
          <w:sz w:val="40"/>
          <w:szCs w:val="72"/>
          <w:lang w:eastAsia="zh-TW"/>
        </w:rPr>
        <w:t>資源回收</w:t>
      </w:r>
      <w:r w:rsidRPr="002E1616">
        <w:rPr>
          <w:rFonts w:ascii="標楷體" w:eastAsia="標楷體" w:hAnsi="標楷體" w:cs="新細明體" w:hint="eastAsia"/>
          <w:bCs/>
          <w:sz w:val="28"/>
          <w:szCs w:val="28"/>
          <w:lang w:eastAsia="zh-TW"/>
        </w:rPr>
        <w:t>地球上的資源不是取之不盡、用之不竭的，因</w:t>
      </w:r>
      <w:bookmarkEnd w:id="0"/>
      <w:r w:rsidRPr="002E1616">
        <w:rPr>
          <w:rFonts w:ascii="標楷體" w:eastAsia="標楷體" w:hAnsi="標楷體" w:cs="新細明體" w:hint="eastAsia"/>
          <w:bCs/>
          <w:sz w:val="28"/>
          <w:szCs w:val="28"/>
          <w:lang w:eastAsia="zh-TW"/>
        </w:rPr>
        <w:t>此珍惜資源的最好方法就是讓資源重複利用，做好資源回收，期望大家為地球盡一份心力。</w:t>
      </w:r>
    </w:p>
    <w:p w:rsidR="008F5B55" w:rsidRPr="00D80BC8" w:rsidRDefault="008F5B55" w:rsidP="008F5B55">
      <w:pPr>
        <w:spacing w:line="0" w:lineRule="atLeast"/>
        <w:ind w:leftChars="-118" w:left="-283"/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</w:pPr>
      <w:r w:rsidRPr="00D80BC8"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>資源回收種類</w:t>
      </w:r>
    </w:p>
    <w:tbl>
      <w:tblPr>
        <w:tblW w:w="88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969"/>
        <w:gridCol w:w="3781"/>
      </w:tblGrid>
      <w:tr w:rsidR="008F5B55" w:rsidRPr="00D80BC8" w:rsidTr="00F83FD7">
        <w:trPr>
          <w:trHeight w:val="209"/>
          <w:jc w:val="center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36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種類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36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回收的注意事項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36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備註</w:t>
            </w:r>
          </w:p>
        </w:tc>
      </w:tr>
      <w:tr w:rsidR="008F5B55" w:rsidRPr="00D80BC8" w:rsidTr="00F83FD7">
        <w:trPr>
          <w:trHeight w:val="701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紙類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proofErr w:type="gramStart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紙類請以</w:t>
            </w:r>
            <w:proofErr w:type="gramEnd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易於搬運的方式綑綁、裝箱或裝袋。可回收的紙類有報紙、書籍、雜誌、印表紙及牛皮紙類等</w:t>
            </w:r>
            <w:r w:rsidRPr="00D80BC8">
              <w:rPr>
                <w:rFonts w:ascii="標楷體" w:eastAsia="標楷體" w:hAnsi="標楷體" w:cs="新細明體" w:hint="eastAsia"/>
                <w:u w:val="single"/>
                <w:lang w:eastAsia="zh-TW"/>
              </w:rPr>
              <w:t>不含油漬</w:t>
            </w: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之廢紙、紙類容器、瓦楞紙箱（紙箱須攤平）。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請注意以下不是回收的紙類：</w:t>
            </w: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衛生紙、</w:t>
            </w:r>
            <w:proofErr w:type="gramStart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紙餐盒</w:t>
            </w:r>
            <w:proofErr w:type="gramEnd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、有</w:t>
            </w:r>
            <w:proofErr w:type="gramStart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塑膠覆膜</w:t>
            </w:r>
            <w:proofErr w:type="gramEnd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、複寫紙、</w:t>
            </w:r>
            <w:proofErr w:type="gramStart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護貝紙</w:t>
            </w:r>
            <w:proofErr w:type="gramEnd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、塑膠光面紙類、貼紙</w:t>
            </w:r>
            <w:proofErr w:type="gramStart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底襯等</w:t>
            </w:r>
            <w:proofErr w:type="gramEnd"/>
          </w:p>
        </w:tc>
      </w:tr>
      <w:tr w:rsidR="008F5B55" w:rsidRPr="00D80BC8" w:rsidTr="00F83FD7">
        <w:trPr>
          <w:trHeight w:val="720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寶特瓶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寶特瓶請清洗、晾乾後壓扁，再丟入寶特瓶資源回收箱。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 </w:t>
            </w:r>
          </w:p>
        </w:tc>
      </w:tr>
      <w:tr w:rsidR="008F5B55" w:rsidRPr="00D80BC8" w:rsidTr="00F83FD7">
        <w:trPr>
          <w:trHeight w:val="61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鐵鋁罐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鐵</w:t>
            </w:r>
            <w:proofErr w:type="gramStart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鋁罐請清洗</w:t>
            </w:r>
            <w:proofErr w:type="gramEnd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、晾乾後壓扁，再丟入鐵鋁罐資源回收箱。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 </w:t>
            </w:r>
          </w:p>
        </w:tc>
      </w:tr>
      <w:tr w:rsidR="008F5B55" w:rsidRPr="00D80BC8" w:rsidTr="00F83FD7">
        <w:trPr>
          <w:trHeight w:val="61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鋁箔包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鋁</w:t>
            </w:r>
            <w:proofErr w:type="gramStart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箔包請清洗</w:t>
            </w:r>
            <w:proofErr w:type="gramEnd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、晾乾後壓扁，再</w:t>
            </w:r>
            <w:proofErr w:type="gramStart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丟入鋁箔</w:t>
            </w:r>
            <w:proofErr w:type="gramEnd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包資源回收箱。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 </w:t>
            </w:r>
          </w:p>
        </w:tc>
      </w:tr>
      <w:tr w:rsidR="008F5B55" w:rsidRPr="00D80BC8" w:rsidTr="00F83FD7">
        <w:trPr>
          <w:trHeight w:val="1000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乾電池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廢</w:t>
            </w:r>
            <w:proofErr w:type="gramStart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乾電池請丟至</w:t>
            </w:r>
            <w:proofErr w:type="gramEnd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本院各資源回收點之乾電池收集筒，或便利商店也有提供廢乾電池回收服務。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proofErr w:type="gramStart"/>
            <w:r w:rsidRPr="00D80BC8">
              <w:rPr>
                <w:rFonts w:ascii="標楷體" w:eastAsia="標楷體" w:hAnsi="標楷體" w:cs="新細明體" w:hint="eastAsia"/>
                <w:spacing w:val="-8"/>
                <w:lang w:eastAsia="zh-TW"/>
              </w:rPr>
              <w:t>請少用拋棄式的乾電池</w:t>
            </w:r>
            <w:proofErr w:type="gramEnd"/>
            <w:r w:rsidRPr="00D80BC8">
              <w:rPr>
                <w:rFonts w:ascii="標楷體" w:eastAsia="標楷體" w:hAnsi="標楷體" w:cs="新細明體" w:hint="eastAsia"/>
                <w:spacing w:val="-8"/>
                <w:lang w:eastAsia="zh-TW"/>
              </w:rPr>
              <w:t>，改用充電式電池，節能</w:t>
            </w:r>
            <w:proofErr w:type="gramStart"/>
            <w:r w:rsidRPr="00D80BC8">
              <w:rPr>
                <w:rFonts w:ascii="標楷體" w:eastAsia="標楷體" w:hAnsi="標楷體" w:cs="新細明體" w:hint="eastAsia"/>
                <w:spacing w:val="-8"/>
                <w:lang w:eastAsia="zh-TW"/>
              </w:rPr>
              <w:t>減碳愛</w:t>
            </w:r>
            <w:proofErr w:type="gramEnd"/>
            <w:r w:rsidRPr="00D80BC8">
              <w:rPr>
                <w:rFonts w:ascii="標楷體" w:eastAsia="標楷體" w:hAnsi="標楷體" w:cs="新細明體" w:hint="eastAsia"/>
                <w:spacing w:val="-8"/>
                <w:lang w:eastAsia="zh-TW"/>
              </w:rPr>
              <w:t>地球。</w:t>
            </w:r>
          </w:p>
        </w:tc>
      </w:tr>
      <w:tr w:rsidR="008F5B55" w:rsidRPr="00D80BC8" w:rsidTr="00F83FD7">
        <w:trPr>
          <w:trHeight w:val="61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其他類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日光燈管、燈泡、墨水匣、光碟片、廢行動電話、無財產編號的電器設備或鐵製傢俱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送出前請先檢查有沒有財產編號，有財產編號的物品不可以隨意</w:t>
            </w:r>
            <w:proofErr w:type="gramStart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亂丟喔</w:t>
            </w:r>
            <w:proofErr w:type="gramEnd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！</w:t>
            </w:r>
          </w:p>
        </w:tc>
      </w:tr>
      <w:tr w:rsidR="008F5B55" w:rsidRPr="00D80BC8" w:rsidTr="00F83FD7">
        <w:trPr>
          <w:trHeight w:val="94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保麗龍</w:t>
            </w:r>
          </w:p>
          <w:p w:rsidR="008F5B55" w:rsidRPr="00D80BC8" w:rsidRDefault="008F5B55" w:rsidP="00F83FD7">
            <w:pPr>
              <w:spacing w:line="0" w:lineRule="atLeas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或泡棉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保麗龍或</w:t>
            </w:r>
            <w:proofErr w:type="gramStart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泡棉請在</w:t>
            </w:r>
            <w:proofErr w:type="gramEnd"/>
            <w:r w:rsidRPr="00D80BC8">
              <w:rPr>
                <w:rFonts w:ascii="標楷體" w:eastAsia="標楷體" w:hAnsi="標楷體" w:cs="新細明體" w:hint="eastAsia"/>
                <w:lang w:eastAsia="zh-TW"/>
              </w:rPr>
              <w:t>廠商交貨或驗收時，由廠商收回處理。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55" w:rsidRPr="00D80BC8" w:rsidRDefault="008F5B55" w:rsidP="00F83FD7">
            <w:pPr>
              <w:spacing w:line="0" w:lineRule="atLeas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D80BC8">
              <w:rPr>
                <w:rFonts w:ascii="標楷體" w:eastAsia="標楷體" w:hAnsi="標楷體" w:cs="新細明體" w:hint="eastAsia"/>
                <w:lang w:eastAsia="zh-TW"/>
              </w:rPr>
              <w:t>保麗龍或泡棉的處理費用很高，為資源可以回收再利用，請廠商帶回去重複使用是最環保的。</w:t>
            </w:r>
          </w:p>
        </w:tc>
      </w:tr>
    </w:tbl>
    <w:p w:rsidR="008F5B55" w:rsidRDefault="008F5B55" w:rsidP="008F5B55">
      <w:pPr>
        <w:spacing w:line="0" w:lineRule="atLeast"/>
        <w:ind w:leftChars="-118" w:left="-283"/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</w:pPr>
    </w:p>
    <w:p w:rsidR="008F5B55" w:rsidRDefault="008F5B55" w:rsidP="008F5B55">
      <w:pPr>
        <w:spacing w:line="0" w:lineRule="atLeast"/>
        <w:ind w:leftChars="-118" w:left="-283"/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</w:pPr>
      <w:r w:rsidRPr="00D80BC8"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  <w:t>請注意以下是沒有回收的物品，不可以放到</w:t>
      </w:r>
      <w:proofErr w:type="gramStart"/>
      <w:r w:rsidRPr="00D80BC8"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  <w:t>資源回收</w:t>
      </w: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>點</w:t>
      </w:r>
      <w:r w:rsidRPr="00D80BC8"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  <w:t>喔</w:t>
      </w:r>
      <w:proofErr w:type="gramEnd"/>
      <w:r w:rsidRPr="00D80BC8"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  <w:t>！！</w:t>
      </w:r>
    </w:p>
    <w:p w:rsidR="008F5B55" w:rsidRPr="00D80BC8" w:rsidRDefault="008F5B55" w:rsidP="008F5B55">
      <w:pPr>
        <w:spacing w:line="0" w:lineRule="atLeast"/>
        <w:ind w:leftChars="-118" w:left="-283"/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</w:pPr>
      <w:r w:rsidRPr="00D80BC8">
        <w:rPr>
          <w:rFonts w:ascii="標楷體" w:eastAsia="標楷體" w:hAnsi="標楷體" w:cs="新細明體" w:hint="eastAsia"/>
          <w:lang w:eastAsia="zh-TW"/>
        </w:rPr>
        <w:t>裝小動物的</w:t>
      </w:r>
      <w:proofErr w:type="gramStart"/>
      <w:r w:rsidRPr="00D80BC8">
        <w:rPr>
          <w:rFonts w:ascii="標楷體" w:eastAsia="標楷體" w:hAnsi="標楷體" w:cs="新細明體" w:hint="eastAsia"/>
          <w:lang w:eastAsia="zh-TW"/>
        </w:rPr>
        <w:t>紙籠（請歸</w:t>
      </w:r>
      <w:proofErr w:type="gramEnd"/>
      <w:r w:rsidRPr="00D80BC8">
        <w:rPr>
          <w:rFonts w:ascii="標楷體" w:eastAsia="標楷體" w:hAnsi="標楷體" w:cs="新細明體" w:hint="eastAsia"/>
          <w:lang w:eastAsia="zh-TW"/>
        </w:rPr>
        <w:t>為其他實驗廢棄物類）、舊衣舊棉被、裝餅乾、零食等的小塑膠袋包裝、乾淨塑膠袋（請自行重複使用）、瓷器、馬克杯，另外玻璃類物品須待本中心另行通知清運時間，請先妥善收集好放在您的實驗室，屆時再清運，謝謝。</w:t>
      </w:r>
    </w:p>
    <w:p w:rsidR="008F5B55" w:rsidRDefault="008F5B55" w:rsidP="008F5B55">
      <w:pPr>
        <w:spacing w:line="0" w:lineRule="atLeast"/>
        <w:ind w:leftChars="-118" w:left="-283"/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</w:pPr>
      <w:r>
        <w:rPr>
          <w:rFonts w:ascii="新細明體" w:eastAsia="新細明體" w:hAnsi="新細明體" w:cs="新細明體"/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215D2B41" wp14:editId="0E5131BC">
            <wp:simplePos x="0" y="0"/>
            <wp:positionH relativeFrom="column">
              <wp:posOffset>2943860</wp:posOffset>
            </wp:positionH>
            <wp:positionV relativeFrom="paragraph">
              <wp:posOffset>184785</wp:posOffset>
            </wp:positionV>
            <wp:extent cx="2357755" cy="1860550"/>
            <wp:effectExtent l="0" t="0" r="4445" b="6350"/>
            <wp:wrapThrough wrapText="bothSides">
              <wp:wrapPolygon edited="0">
                <wp:start x="0" y="0"/>
                <wp:lineTo x="0" y="21453"/>
                <wp:lineTo x="21466" y="21453"/>
                <wp:lineTo x="21466" y="0"/>
                <wp:lineTo x="0" y="0"/>
              </wp:wrapPolygon>
            </wp:wrapThrough>
            <wp:docPr id="17" name="圖片 17" descr="http://www.mc.ntu.edu.tw/staff/safety/recycling/9P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c.ntu.edu.tw/staff/safety/recycling/9P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B55" w:rsidRPr="00D80BC8" w:rsidRDefault="008F5B55" w:rsidP="008F5B55">
      <w:pPr>
        <w:spacing w:line="0" w:lineRule="atLeast"/>
        <w:ind w:leftChars="-118" w:left="-283"/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</w:pPr>
      <w:r w:rsidRPr="00D80BC8"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>資源回收地點</w:t>
      </w: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</w:t>
      </w:r>
      <w:r w:rsidRPr="00D80BC8">
        <w:rPr>
          <w:rFonts w:ascii="標楷體" w:eastAsia="標楷體" w:hAnsi="標楷體" w:cs="新細明體" w:hint="eastAsia"/>
          <w:lang w:eastAsia="zh-TW"/>
        </w:rPr>
        <w:t>設有資源回收點，請大家順手作環保，幫助資源回收再利用，一起愛地球。</w:t>
      </w:r>
    </w:p>
    <w:p w:rsidR="00B56062" w:rsidRPr="008F5B55" w:rsidRDefault="00B56062"/>
    <w:sectPr w:rsidR="00B56062" w:rsidRPr="008F5B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55"/>
    <w:rsid w:val="008F5B55"/>
    <w:rsid w:val="00B5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55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55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ycho</dc:creator>
  <cp:lastModifiedBy>ycho</cp:lastModifiedBy>
  <cp:revision>1</cp:revision>
  <dcterms:created xsi:type="dcterms:W3CDTF">2015-11-20T02:48:00Z</dcterms:created>
  <dcterms:modified xsi:type="dcterms:W3CDTF">2015-11-20T02:49:00Z</dcterms:modified>
</cp:coreProperties>
</file>